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E0" w:rsidRPr="00896DE0" w:rsidRDefault="00896DE0" w:rsidP="007706E5">
      <w:pPr>
        <w:spacing w:line="360" w:lineRule="auto"/>
        <w:jc w:val="both"/>
        <w:rPr>
          <w:b/>
        </w:rPr>
      </w:pPr>
      <w:r w:rsidRPr="00896DE0">
        <w:rPr>
          <w:b/>
        </w:rPr>
        <w:t>Privacy polices</w:t>
      </w:r>
    </w:p>
    <w:p w:rsidR="00C37A41" w:rsidRPr="00837C4C" w:rsidRDefault="00C37A41" w:rsidP="007706E5">
      <w:pPr>
        <w:spacing w:line="360" w:lineRule="auto"/>
        <w:jc w:val="both"/>
      </w:pPr>
      <w:r>
        <w:t>Sciforce Pu</w:t>
      </w:r>
      <w:r w:rsidR="00144E86">
        <w:t>b</w:t>
      </w:r>
      <w:r>
        <w:t xml:space="preserve">lications </w:t>
      </w:r>
      <w:r w:rsidRPr="00837C4C">
        <w:t>is committed to protect the privacy and confidentiality of personal information and data received from you. This privacy policy is designed to keep you aware of the type of information that we may collect from you when browsing our web services.</w:t>
      </w:r>
    </w:p>
    <w:p w:rsidR="00C37A41" w:rsidRPr="00837C4C" w:rsidRDefault="00C37A41" w:rsidP="007706E5">
      <w:pPr>
        <w:spacing w:line="360" w:lineRule="auto"/>
        <w:jc w:val="both"/>
      </w:pPr>
      <w:r w:rsidRPr="00837C4C">
        <w:t>This privacy policy only applies to the information collected while accessing our web services and does not support the collection of information by any other means (offline).</w:t>
      </w:r>
    </w:p>
    <w:p w:rsidR="00C37A41" w:rsidRPr="00837C4C" w:rsidRDefault="00C37A41" w:rsidP="007706E5">
      <w:pPr>
        <w:spacing w:line="360" w:lineRule="auto"/>
        <w:jc w:val="both"/>
      </w:pPr>
      <w:r w:rsidRPr="00837C4C">
        <w:t>Please note that our web services may contain links to websites and applications managed by others, and hence our policies do not reflect the privacy practices followed by such sites. It is recommended that the users/authors consult the corresponding website to learn about their privacy policies.</w:t>
      </w:r>
    </w:p>
    <w:p w:rsidR="00C37A41" w:rsidRPr="00837C4C" w:rsidRDefault="00C37A41" w:rsidP="007706E5">
      <w:pPr>
        <w:spacing w:line="360" w:lineRule="auto"/>
        <w:jc w:val="both"/>
      </w:pPr>
      <w:bookmarkStart w:id="0" w:name="Email_Subscribers"/>
      <w:bookmarkEnd w:id="0"/>
      <w:r w:rsidRPr="00837C4C">
        <w:t xml:space="preserve">Since the journals operated by </w:t>
      </w:r>
      <w:r>
        <w:t>Sciforce</w:t>
      </w:r>
      <w:r w:rsidRPr="00837C4C">
        <w:t xml:space="preserve"> Publishers are open access themed, users/authors are requested to be informed that by accessing our web services they give us their consent to collect and use data in agreement with the terms of this privacy policy.</w:t>
      </w:r>
    </w:p>
    <w:p w:rsidR="00C37A41" w:rsidRPr="00837C4C" w:rsidRDefault="00C37A41" w:rsidP="007706E5">
      <w:pPr>
        <w:spacing w:line="360" w:lineRule="auto"/>
        <w:jc w:val="both"/>
      </w:pPr>
      <w:r w:rsidRPr="00837C4C">
        <w:rPr>
          <w:b/>
          <w:bCs/>
        </w:rPr>
        <w:t>Email Subscribers</w:t>
      </w:r>
    </w:p>
    <w:p w:rsidR="00C37A41" w:rsidRPr="00837C4C" w:rsidRDefault="00C37A41" w:rsidP="007706E5">
      <w:pPr>
        <w:spacing w:line="360" w:lineRule="auto"/>
        <w:jc w:val="both"/>
      </w:pPr>
      <w:bookmarkStart w:id="1" w:name="Website_Search"/>
      <w:bookmarkEnd w:id="1"/>
      <w:r w:rsidRPr="00837C4C">
        <w:t>Authors, editors, reviewers, subscribers must note that we may use the contact information provided, to send you journal alerts, complimentary articles, news updates, and special offers on the journals. Also, this personal information may be used by us to provide additional services to you, for maintaining our accounts and records of transactions, or for advertising and marketing purposes.</w:t>
      </w:r>
    </w:p>
    <w:p w:rsidR="00C37A41" w:rsidRPr="00837C4C" w:rsidRDefault="00C37A41" w:rsidP="007706E5">
      <w:pPr>
        <w:spacing w:line="360" w:lineRule="auto"/>
        <w:jc w:val="both"/>
      </w:pPr>
      <w:r w:rsidRPr="00837C4C">
        <w:rPr>
          <w:b/>
          <w:bCs/>
        </w:rPr>
        <w:t>Website Search</w:t>
      </w:r>
    </w:p>
    <w:p w:rsidR="00C37A41" w:rsidRPr="00837C4C" w:rsidRDefault="00C37A41" w:rsidP="007706E5">
      <w:pPr>
        <w:spacing w:line="360" w:lineRule="auto"/>
        <w:jc w:val="both"/>
      </w:pPr>
      <w:bookmarkStart w:id="2" w:name="Data_Storage"/>
      <w:bookmarkEnd w:id="2"/>
      <w:r w:rsidRPr="00837C4C">
        <w:t>In order to request any information through our website or while sending us your articles for publication, basic information such as name, email ID and contact information will be required. This information will be utilized for internal procedures such as the processing of your article, verification, to send you status updates of your articles, updating your profile or notifying you of our new services, etc.</w:t>
      </w:r>
    </w:p>
    <w:p w:rsidR="00C37A41" w:rsidRPr="00837C4C" w:rsidRDefault="00C37A41" w:rsidP="007706E5">
      <w:pPr>
        <w:spacing w:line="360" w:lineRule="auto"/>
        <w:jc w:val="both"/>
      </w:pPr>
      <w:r w:rsidRPr="00837C4C">
        <w:t>Information about your IP address and browser may be used for monitoring and for statistical purposes.</w:t>
      </w:r>
    </w:p>
    <w:p w:rsidR="00C37A41" w:rsidRPr="00837C4C" w:rsidRDefault="00C37A41" w:rsidP="007706E5">
      <w:pPr>
        <w:spacing w:line="360" w:lineRule="auto"/>
        <w:jc w:val="both"/>
      </w:pPr>
      <w:r w:rsidRPr="00837C4C">
        <w:rPr>
          <w:b/>
          <w:bCs/>
        </w:rPr>
        <w:t>Data Storage </w:t>
      </w:r>
    </w:p>
    <w:p w:rsidR="00C37A41" w:rsidRPr="00837C4C" w:rsidRDefault="00C37A41" w:rsidP="007706E5">
      <w:pPr>
        <w:spacing w:line="360" w:lineRule="auto"/>
        <w:jc w:val="both"/>
      </w:pPr>
      <w:bookmarkStart w:id="3" w:name="Retention_of_Information"/>
      <w:bookmarkEnd w:id="3"/>
      <w:r w:rsidRPr="00837C4C">
        <w:t xml:space="preserve">All your personal data including the article content, personal contact information, and any form of online correspondence is stored in our data center under strict vigilance and with restricted access. </w:t>
      </w:r>
      <w:r w:rsidRPr="00837C4C">
        <w:lastRenderedPageBreak/>
        <w:t>Additionally, virus protection software as well as practices to limit the access of your personal information are maintained and regularly updated by us.</w:t>
      </w:r>
    </w:p>
    <w:p w:rsidR="00C37A41" w:rsidRPr="00837C4C" w:rsidRDefault="00C37A41" w:rsidP="007706E5">
      <w:pPr>
        <w:spacing w:line="360" w:lineRule="auto"/>
        <w:jc w:val="both"/>
      </w:pPr>
      <w:r w:rsidRPr="00837C4C">
        <w:rPr>
          <w:b/>
          <w:bCs/>
        </w:rPr>
        <w:t>Retention of Information </w:t>
      </w:r>
    </w:p>
    <w:p w:rsidR="00C37A41" w:rsidRDefault="00C37A41" w:rsidP="007706E5">
      <w:pPr>
        <w:spacing w:line="360" w:lineRule="auto"/>
        <w:jc w:val="both"/>
        <w:rPr>
          <w:b/>
          <w:bCs/>
        </w:rPr>
      </w:pPr>
      <w:bookmarkStart w:id="4" w:name="Transfer"/>
      <w:bookmarkEnd w:id="4"/>
      <w:r w:rsidRPr="00837C4C">
        <w:t xml:space="preserve">We may store your personal information as long as you avail our services or collaborate with us, until you unsubscribe from our services as per the requirements summarized in this policy, conforming </w:t>
      </w:r>
      <w:r w:rsidR="007706E5" w:rsidRPr="00837C4C">
        <w:t>to</w:t>
      </w:r>
      <w:r w:rsidRPr="00837C4C">
        <w:t xml:space="preserve"> our legal obligations and agreements.</w:t>
      </w:r>
    </w:p>
    <w:p w:rsidR="00C37A41" w:rsidRPr="00837C4C" w:rsidRDefault="00C37A41" w:rsidP="007706E5">
      <w:pPr>
        <w:spacing w:line="360" w:lineRule="auto"/>
        <w:jc w:val="both"/>
      </w:pPr>
      <w:r w:rsidRPr="00837C4C">
        <w:rPr>
          <w:b/>
          <w:bCs/>
        </w:rPr>
        <w:t>Transfer </w:t>
      </w:r>
    </w:p>
    <w:p w:rsidR="00C37A41" w:rsidRPr="00837C4C" w:rsidRDefault="00C37A41" w:rsidP="007706E5">
      <w:pPr>
        <w:spacing w:line="360" w:lineRule="auto"/>
        <w:jc w:val="both"/>
      </w:pPr>
      <w:bookmarkStart w:id="5" w:name="Cookies"/>
      <w:bookmarkEnd w:id="5"/>
      <w:r w:rsidRPr="00837C4C">
        <w:t>Kindly note that the personal information provided may be transferred, accessed and stored by the authorities if required, for the purposes mentioned in this policy. However, we do not share or transfer personal information to third-party entities or our affiliates without your consent.</w:t>
      </w:r>
    </w:p>
    <w:p w:rsidR="00C37A41" w:rsidRPr="00837C4C" w:rsidRDefault="00C37A41" w:rsidP="007706E5">
      <w:pPr>
        <w:spacing w:line="360" w:lineRule="auto"/>
        <w:jc w:val="both"/>
      </w:pPr>
      <w:r w:rsidRPr="00837C4C">
        <w:rPr>
          <w:b/>
          <w:bCs/>
        </w:rPr>
        <w:t>Cookies </w:t>
      </w:r>
    </w:p>
    <w:p w:rsidR="00C37A41" w:rsidRPr="00837C4C" w:rsidRDefault="00C37A41" w:rsidP="007706E5">
      <w:pPr>
        <w:spacing w:line="360" w:lineRule="auto"/>
        <w:jc w:val="both"/>
      </w:pPr>
      <w:bookmarkStart w:id="6" w:name="Third-party_advertisers"/>
      <w:bookmarkEnd w:id="6"/>
      <w:r w:rsidRPr="00837C4C">
        <w:t>Cookies may be sent to your browser from our website for customization of your site and to maintain a chosen style. However, users can access the site without having to accept them.</w:t>
      </w:r>
    </w:p>
    <w:p w:rsidR="00C37A41" w:rsidRPr="00837C4C" w:rsidRDefault="00C37A41" w:rsidP="007706E5">
      <w:pPr>
        <w:spacing w:line="360" w:lineRule="auto"/>
        <w:jc w:val="both"/>
      </w:pPr>
      <w:r w:rsidRPr="00837C4C">
        <w:rPr>
          <w:b/>
          <w:bCs/>
        </w:rPr>
        <w:t>Third-party advertisers </w:t>
      </w:r>
    </w:p>
    <w:p w:rsidR="00C37A41" w:rsidRPr="00837C4C" w:rsidRDefault="00C37A41" w:rsidP="007706E5">
      <w:pPr>
        <w:spacing w:line="360" w:lineRule="auto"/>
        <w:jc w:val="both"/>
      </w:pPr>
      <w:r w:rsidRPr="00837C4C">
        <w:t xml:space="preserve">Third-party advertisers or other service providers contracting with us may post advertisements with additional links to other websites that use technologies to collect the user’s data for statistical and marketing purposes. </w:t>
      </w:r>
      <w:r>
        <w:t>Sciforce</w:t>
      </w:r>
      <w:r w:rsidRPr="00837C4C">
        <w:t xml:space="preserve"> is not liable to control or question such practices, as the use of such technologies by third parties is subject to their own privacy policy.</w:t>
      </w:r>
    </w:p>
    <w:p w:rsidR="00C37A41" w:rsidRDefault="00C37A41" w:rsidP="007706E5">
      <w:pPr>
        <w:spacing w:line="360" w:lineRule="auto"/>
        <w:jc w:val="both"/>
      </w:pPr>
      <w:r w:rsidRPr="00837C4C">
        <w:t>We reserve the right to modify the existent current privacy policy at any time without prior notice. Any updates in this policy shall be posted on the website.</w:t>
      </w:r>
    </w:p>
    <w:p w:rsidR="008C5A26" w:rsidRPr="008C5A26" w:rsidRDefault="008C5A26" w:rsidP="007706E5">
      <w:pPr>
        <w:spacing w:line="360" w:lineRule="auto"/>
        <w:jc w:val="both"/>
        <w:rPr>
          <w:b/>
        </w:rPr>
      </w:pPr>
      <w:r w:rsidRPr="008C5A26">
        <w:rPr>
          <w:b/>
        </w:rPr>
        <w:t>Journal author rights</w:t>
      </w:r>
    </w:p>
    <w:p w:rsidR="008C5A26" w:rsidRDefault="008C5A26" w:rsidP="007706E5">
      <w:pPr>
        <w:spacing w:line="360" w:lineRule="auto"/>
        <w:jc w:val="both"/>
      </w:pPr>
      <w:r>
        <w:t>In order for Sciforce to publish and disseminate research articles, we need publishing rights. This is determined by a publishing agreement between the author and Sciforce. This agreement deals with the transfer or license of the copyright to Sciforce and authors retain significant rights to use and share their own published articles. Sciforce supports the need for authors to share, disseminate and maximize the impact of their research and these rights, in Sciforce proprietary journals</w:t>
      </w:r>
    </w:p>
    <w:p w:rsidR="008C5A26" w:rsidRDefault="008C5A26" w:rsidP="007706E5">
      <w:pPr>
        <w:spacing w:line="360" w:lineRule="auto"/>
        <w:jc w:val="both"/>
      </w:pPr>
      <w:r>
        <w:t xml:space="preserve">Authors sign an exclusive license agreement, where authors have copyright but license exclusive rights in their article to the publisher. </w:t>
      </w:r>
    </w:p>
    <w:p w:rsidR="008C5A26" w:rsidRDefault="008C5A26" w:rsidP="007706E5">
      <w:pPr>
        <w:spacing w:line="360" w:lineRule="auto"/>
        <w:jc w:val="both"/>
      </w:pPr>
      <w:r>
        <w:t>In this case authors have the right to share their article in the same ways permitted to third parties under the relevant user license (together with Personal Use rights) so long as it contains a logo, the end user license, and a DOI link to the version of record on Sciforce. Retain patent, trademark and other intellectual property rights including research data and materials and Proper attribution and credit for the published work.</w:t>
      </w:r>
    </w:p>
    <w:p w:rsidR="008C5A26" w:rsidRDefault="008C5A26" w:rsidP="007706E5">
      <w:pPr>
        <w:spacing w:line="360" w:lineRule="auto"/>
        <w:jc w:val="both"/>
      </w:pPr>
    </w:p>
    <w:p w:rsidR="00896DE0" w:rsidRDefault="00896DE0" w:rsidP="007706E5">
      <w:pPr>
        <w:spacing w:after="0" w:line="360" w:lineRule="auto"/>
        <w:jc w:val="both"/>
        <w:rPr>
          <w:b/>
        </w:rPr>
      </w:pPr>
    </w:p>
    <w:p w:rsidR="00896DE0" w:rsidRPr="00896DE0" w:rsidRDefault="00896DE0" w:rsidP="007706E5">
      <w:pPr>
        <w:spacing w:after="0" w:line="360" w:lineRule="auto"/>
        <w:jc w:val="both"/>
        <w:rPr>
          <w:b/>
        </w:rPr>
      </w:pPr>
      <w:r w:rsidRPr="00896DE0">
        <w:rPr>
          <w:b/>
        </w:rPr>
        <w:t>Editor In Chief</w:t>
      </w:r>
    </w:p>
    <w:p w:rsidR="00896DE0" w:rsidRDefault="00896DE0" w:rsidP="007706E5">
      <w:pPr>
        <w:spacing w:after="0" w:line="360" w:lineRule="auto"/>
        <w:jc w:val="both"/>
      </w:pPr>
      <w:r>
        <w:t>Sciforce Publications</w:t>
      </w:r>
    </w:p>
    <w:p w:rsidR="00C37A41" w:rsidRPr="00837C4C" w:rsidRDefault="00896DE0" w:rsidP="007706E5">
      <w:pPr>
        <w:spacing w:after="0" w:line="360" w:lineRule="auto"/>
        <w:jc w:val="both"/>
      </w:pPr>
      <w:r>
        <w:t xml:space="preserve"> </w:t>
      </w:r>
    </w:p>
    <w:p w:rsidR="00C37A41" w:rsidRDefault="00C37A41" w:rsidP="007706E5">
      <w:pPr>
        <w:spacing w:line="360" w:lineRule="auto"/>
        <w:jc w:val="both"/>
      </w:pPr>
    </w:p>
    <w:p w:rsidR="00FB7422" w:rsidRPr="00C37A41" w:rsidRDefault="00FB7422" w:rsidP="007706E5">
      <w:pPr>
        <w:spacing w:line="360" w:lineRule="auto"/>
        <w:jc w:val="both"/>
      </w:pPr>
    </w:p>
    <w:sectPr w:rsidR="00FB7422" w:rsidRPr="00C37A41" w:rsidSect="00E4323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D33" w:rsidRDefault="00240D33" w:rsidP="00FB7422">
      <w:pPr>
        <w:spacing w:after="0" w:line="240" w:lineRule="auto"/>
      </w:pPr>
      <w:r>
        <w:separator/>
      </w:r>
    </w:p>
  </w:endnote>
  <w:endnote w:type="continuationSeparator" w:id="0">
    <w:p w:rsidR="00240D33" w:rsidRDefault="00240D33" w:rsidP="00FB7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udiowide">
    <w:panose1 w:val="02000503000000020004"/>
    <w:charset w:val="00"/>
    <w:family w:val="auto"/>
    <w:pitch w:val="variable"/>
    <w:sig w:usb0="A000006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42407"/>
      <w:docPartObj>
        <w:docPartGallery w:val="Page Numbers (Bottom of Page)"/>
        <w:docPartUnique/>
      </w:docPartObj>
    </w:sdtPr>
    <w:sdtContent>
      <w:p w:rsidR="00C37A41" w:rsidRDefault="001B2085">
        <w:pPr>
          <w:pStyle w:val="Footer"/>
          <w:jc w:val="center"/>
        </w:pPr>
        <w:fldSimple w:instr=" PAGE   \* MERGEFORMAT ">
          <w:r w:rsidR="00240D33">
            <w:rPr>
              <w:noProof/>
            </w:rPr>
            <w:t>1</w:t>
          </w:r>
        </w:fldSimple>
      </w:p>
    </w:sdtContent>
  </w:sdt>
  <w:p w:rsidR="00C37A41" w:rsidRDefault="00C37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D33" w:rsidRDefault="00240D33" w:rsidP="00FB7422">
      <w:pPr>
        <w:spacing w:after="0" w:line="240" w:lineRule="auto"/>
      </w:pPr>
      <w:r>
        <w:separator/>
      </w:r>
    </w:p>
  </w:footnote>
  <w:footnote w:type="continuationSeparator" w:id="0">
    <w:p w:rsidR="00240D33" w:rsidRDefault="00240D33" w:rsidP="00FB7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41" w:rsidRPr="00C37A41" w:rsidRDefault="00C37A41" w:rsidP="00C37A41">
    <w:pPr>
      <w:pBdr>
        <w:bottom w:val="single" w:sz="12" w:space="1" w:color="auto"/>
      </w:pBdr>
      <w:rPr>
        <w:rFonts w:ascii="Audiowide" w:hAnsi="Audiowide"/>
        <w:color w:val="002060"/>
        <w:sz w:val="40"/>
        <w:szCs w:val="40"/>
      </w:rPr>
    </w:pPr>
    <w:r w:rsidRPr="00C37A41">
      <w:rPr>
        <w:rFonts w:ascii="Audiowide" w:hAnsi="Audiowide"/>
        <w:color w:val="002060"/>
        <w:sz w:val="40"/>
        <w:szCs w:val="40"/>
      </w:rPr>
      <w:t>Sciforce</w:t>
    </w:r>
  </w:p>
  <w:p w:rsidR="00C37A41" w:rsidRDefault="00C37A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hdrShapeDefaults>
    <o:shapedefaults v:ext="edit" spidmax="9218"/>
  </w:hdrShapeDefaults>
  <w:footnotePr>
    <w:footnote w:id="-1"/>
    <w:footnote w:id="0"/>
  </w:footnotePr>
  <w:endnotePr>
    <w:endnote w:id="-1"/>
    <w:endnote w:id="0"/>
  </w:endnotePr>
  <w:compat/>
  <w:rsids>
    <w:rsidRoot w:val="00FB7422"/>
    <w:rsid w:val="00064730"/>
    <w:rsid w:val="00144E86"/>
    <w:rsid w:val="001B2085"/>
    <w:rsid w:val="00240D33"/>
    <w:rsid w:val="003C1E71"/>
    <w:rsid w:val="004139F7"/>
    <w:rsid w:val="007706E5"/>
    <w:rsid w:val="007C6D18"/>
    <w:rsid w:val="00896DE0"/>
    <w:rsid w:val="008C5A26"/>
    <w:rsid w:val="00AD65B6"/>
    <w:rsid w:val="00B02ADD"/>
    <w:rsid w:val="00C37A41"/>
    <w:rsid w:val="00D62518"/>
    <w:rsid w:val="00E4323B"/>
    <w:rsid w:val="00FA67CC"/>
    <w:rsid w:val="00FB7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7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7422"/>
  </w:style>
  <w:style w:type="paragraph" w:styleId="Footer">
    <w:name w:val="footer"/>
    <w:basedOn w:val="Normal"/>
    <w:link w:val="FooterChar"/>
    <w:uiPriority w:val="99"/>
    <w:unhideWhenUsed/>
    <w:rsid w:val="00FB7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422"/>
  </w:style>
  <w:style w:type="paragraph" w:styleId="BalloonText">
    <w:name w:val="Balloon Text"/>
    <w:basedOn w:val="Normal"/>
    <w:link w:val="BalloonTextChar"/>
    <w:uiPriority w:val="99"/>
    <w:semiHidden/>
    <w:unhideWhenUsed/>
    <w:rsid w:val="00FB7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4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SuryaKiran Navath</dc:creator>
  <cp:lastModifiedBy>Dr. SuryaKiran Navath</cp:lastModifiedBy>
  <cp:revision>8</cp:revision>
  <dcterms:created xsi:type="dcterms:W3CDTF">2021-01-05T04:06:00Z</dcterms:created>
  <dcterms:modified xsi:type="dcterms:W3CDTF">2021-01-18T20:48:00Z</dcterms:modified>
</cp:coreProperties>
</file>